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E67">
      <w:pPr>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定点采购邀请函</w:t>
      </w:r>
    </w:p>
    <w:p w14:paraId="2662BB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扎鲁特旗人民检察院拟</w:t>
      </w:r>
      <w:r>
        <w:rPr>
          <w:rFonts w:hint="eastAsia" w:ascii="仿宋_GB2312" w:hAnsi="仿宋_GB2312" w:eastAsia="仿宋_GB2312" w:cs="仿宋_GB2312"/>
          <w:sz w:val="32"/>
          <w:szCs w:val="32"/>
          <w:u w:val="single"/>
          <w:lang w:val="en-US" w:eastAsia="zh-CN"/>
        </w:rPr>
        <w:t>定点采购打印机耗材</w:t>
      </w:r>
      <w:r>
        <w:rPr>
          <w:rFonts w:hint="eastAsia" w:ascii="仿宋_GB2312" w:hAnsi="仿宋_GB2312" w:eastAsia="仿宋_GB2312" w:cs="仿宋_GB2312"/>
          <w:sz w:val="32"/>
          <w:szCs w:val="32"/>
          <w:lang w:val="en-US" w:eastAsia="zh-CN"/>
        </w:rPr>
        <w:t>项目，邀请有相应资质和具有相应供货能力的供应商根据项目要求参加本次采购活动，并提供满足要求的货物，采购项目要求如下：</w:t>
      </w:r>
    </w:p>
    <w:p w14:paraId="4B75647B">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一、项目内容：扎鲁特旗人民检察院</w:t>
      </w:r>
      <w:r>
        <w:rPr>
          <w:rFonts w:hint="eastAsia" w:ascii="仿宋_GB2312" w:hAnsi="仿宋_GB2312" w:eastAsia="仿宋_GB2312" w:cs="仿宋_GB2312"/>
          <w:sz w:val="32"/>
          <w:szCs w:val="32"/>
          <w:u w:val="single"/>
          <w:lang w:val="en-US" w:eastAsia="zh-CN"/>
        </w:rPr>
        <w:t>定点采购打印机耗材项目</w:t>
      </w:r>
      <w:r>
        <w:rPr>
          <w:rFonts w:hint="eastAsia" w:ascii="仿宋_GB2312" w:hAnsi="仿宋_GB2312" w:eastAsia="仿宋_GB2312" w:cs="仿宋_GB2312"/>
          <w:sz w:val="32"/>
          <w:szCs w:val="32"/>
          <w:lang w:val="en-US" w:eastAsia="zh-CN"/>
        </w:rPr>
        <w:t>，详见《项目要求明细表》</w:t>
      </w:r>
    </w:p>
    <w:p w14:paraId="1CB46D31">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二、报价人须知：</w:t>
      </w:r>
    </w:p>
    <w:p w14:paraId="634036AD">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1、数量要求：一份。</w:t>
      </w:r>
    </w:p>
    <w:p w14:paraId="63AAB3B7">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2、报价单位资格条件：报价单位应是</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入驻《内蒙古自治区政府采购云平台》的供应商，</w:t>
      </w:r>
      <w:r>
        <w:rPr>
          <w:rFonts w:hint="eastAsia" w:ascii="仿宋_GB2312" w:hAnsi="仿宋_GB2312" w:eastAsia="仿宋_GB2312" w:cs="仿宋_GB2312"/>
          <w:sz w:val="32"/>
          <w:szCs w:val="32"/>
          <w:lang w:val="en-US" w:eastAsia="zh-CN"/>
        </w:rPr>
        <w:t>并符合政府采购法对供应商的资格条件要求，有所需货物服务能力，并提供相关售后服务保障。</w:t>
      </w:r>
    </w:p>
    <w:p w14:paraId="742F4D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3、响应文件递交截止（报价）时间：截止至2026年1月13日9:00，逾期或不符合规定的响应文件恕不接受。</w:t>
      </w:r>
    </w:p>
    <w:p w14:paraId="6F292C93">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递交地点：扎鲁特旗人民检察院308室。（通辽市扎鲁特旗鲁北镇桥北东500米）</w:t>
      </w:r>
    </w:p>
    <w:p w14:paraId="76046F4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4、采购合同：《成交通知书》发出后由成交人按规定及时与采购人签订。</w:t>
      </w:r>
    </w:p>
    <w:p w14:paraId="7C03997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5、响应文件包括：</w:t>
      </w:r>
    </w:p>
    <w:p w14:paraId="0DE2D846">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①项目报价单②报价单位相关资质证明材料（营业执照、税务登记证、法定代表人经营者授权、报价代表人身份证等）</w:t>
      </w:r>
    </w:p>
    <w:p w14:paraId="6903C1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成交供应商确定办法：在满足采购需求，保证产品质量和售后服务和品牌信誉的前提下，采取最低价评标法确定成交方：如果报价相同，则质量、服务较优供应商排名靠前。采购单位将对报价单位的产品的质量、信誉等进行考察，对不能保障该项目圆满完成的将取消其成交资格。</w:t>
      </w:r>
    </w:p>
    <w:p w14:paraId="05D55FDA">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对本项目的咨询请按照以下方式联系：</w:t>
      </w:r>
    </w:p>
    <w:p w14:paraId="47026744">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地址：扎鲁特旗人民检察院308室。（通辽市扎鲁特旗鲁北镇桥北东500米）</w:t>
      </w:r>
    </w:p>
    <w:p w14:paraId="7217026F">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联系人:明亮         电话：2313182</w:t>
      </w:r>
    </w:p>
    <w:p w14:paraId="37FCA7D6">
      <w:pPr>
        <w:numPr>
          <w:ilvl w:val="0"/>
          <w:numId w:val="0"/>
        </w:numPr>
        <w:ind w:left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扎鲁特旗人民检察院   </w:t>
      </w:r>
    </w:p>
    <w:p w14:paraId="5709ECC0">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2026年1月7日</w:t>
      </w:r>
    </w:p>
    <w:p w14:paraId="3384B2A7">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bookmarkStart w:id="0" w:name="_GoBack"/>
      <w:bookmarkEnd w:id="0"/>
      <w:r>
        <w:rPr>
          <w:rFonts w:hint="eastAsia" w:ascii="仿宋_GB2312" w:hAnsi="仿宋_GB2312" w:eastAsia="仿宋_GB2312" w:cs="仿宋_GB2312"/>
          <w:b/>
          <w:bCs/>
          <w:sz w:val="32"/>
          <w:szCs w:val="32"/>
          <w:lang w:val="en-US" w:eastAsia="zh-CN"/>
        </w:rPr>
        <w:t>项目要求明细表（</w:t>
      </w:r>
      <w:r>
        <w:rPr>
          <w:rFonts w:hint="eastAsia" w:ascii="仿宋_GB2312" w:hAnsi="仿宋_GB2312" w:eastAsia="仿宋_GB2312" w:cs="仿宋_GB2312"/>
          <w:b/>
          <w:bCs/>
          <w:sz w:val="32"/>
          <w:szCs w:val="32"/>
          <w:u w:val="single"/>
          <w:lang w:val="en-US" w:eastAsia="zh-CN"/>
        </w:rPr>
        <w:t>打印机耗材</w:t>
      </w:r>
      <w:r>
        <w:rPr>
          <w:rFonts w:hint="eastAsia" w:ascii="仿宋_GB2312" w:hAnsi="仿宋_GB2312" w:eastAsia="仿宋_GB2312" w:cs="仿宋_GB2312"/>
          <w:b/>
          <w:bCs/>
          <w:sz w:val="32"/>
          <w:szCs w:val="32"/>
          <w:lang w:val="en-US" w:eastAsia="zh-CN"/>
        </w:rPr>
        <w:t>清单）</w:t>
      </w:r>
    </w:p>
    <w:p w14:paraId="04F7B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E6D2558"/>
    <w:sectPr>
      <w:footerReference r:id="rId3" w:type="default"/>
      <w:pgSz w:w="11906" w:h="16838"/>
      <w:pgMar w:top="816" w:right="1689" w:bottom="306"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345C35F-81E3-493F-8D2A-2CBCC274D9B6}"/>
  </w:font>
  <w:font w:name="方正仿宋_GB2312">
    <w:panose1 w:val="02000000000000000000"/>
    <w:charset w:val="86"/>
    <w:family w:val="auto"/>
    <w:pitch w:val="default"/>
    <w:sig w:usb0="A00002BF" w:usb1="184F6CFA" w:usb2="00000012" w:usb3="00000000" w:csb0="00040001" w:csb1="00000000"/>
    <w:embedRegular r:id="rId2" w:fontKey="{495CB6B2-970B-4FB6-993F-4E919FA9DCEC}"/>
  </w:font>
  <w:font w:name="仿宋_GB2312">
    <w:altName w:val="仿宋"/>
    <w:panose1 w:val="02010609030101010101"/>
    <w:charset w:val="86"/>
    <w:family w:val="auto"/>
    <w:pitch w:val="default"/>
    <w:sig w:usb0="00000000" w:usb1="00000000" w:usb2="00000000" w:usb3="00000000" w:csb0="00040000" w:csb1="00000000"/>
    <w:embedRegular r:id="rId3" w:fontKey="{B6E4548B-8AC2-4A05-9337-D83AD098E6F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D6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0B59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F0B5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E2F3E"/>
    <w:rsid w:val="038D18D4"/>
    <w:rsid w:val="156F4137"/>
    <w:rsid w:val="1A3B730B"/>
    <w:rsid w:val="348C2DAD"/>
    <w:rsid w:val="463732AC"/>
    <w:rsid w:val="737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626</Words>
  <Characters>650</Characters>
  <Lines>0</Lines>
  <Paragraphs>0</Paragraphs>
  <TotalTime>7</TotalTime>
  <ScaleCrop>false</ScaleCrop>
  <LinksUpToDate>false</LinksUpToDate>
  <CharactersWithSpaces>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2026-01-07T02:38:00Z</dcterms:created>
  <dc:creator>明光</dc:creator>
  <cp:lastModifiedBy>明光</cp:lastModifiedBy>
  <cp:lastPrinted>2026-01-07T06:59:00Z</cp:lastPrinted>
  <dcterms:modified xsi:type="dcterms:W3CDTF">2026-01-07T08:09:46Z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52DC376801514B0085C261BCA9AE6D99_11</vt:lpwstr>
  </property>
  <property fmtid="{D5CDD505-2E9C-101B-9397-08002B2CF9AE}" pid="4" name="KSOTemplateDocerSaveRecord">
    <vt:lpwstr>eyJoZGlkIjoiNjA4MDBiNjkxMTE0NGI4YTE2YWFjMTYyMjhmZGJmYmIiLCJ1c2VySWQiOiIyMDI0NTM0NjgifQ==</vt:lpwstr>
  </property>
</Properties>
</file>